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tbl>
      <w:tblPr>
        <w:tblW w:w="9062" w:type="dxa"/>
        <w:jc w:val="left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3964"/>
        <w:gridCol w:w="5098"/>
      </w:tblGrid>
      <w:tr>
        <w:tblPrEx>
          <w:shd w:val="clear" w:color="auto" w:fill="ced7e7"/>
        </w:tblPrEx>
        <w:trPr>
          <w:trHeight w:val="221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de-DE"/>
              </w:rPr>
              <w:t>FACULTY: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Faculty of Architecture and Design</w:t>
            </w:r>
          </w:p>
        </w:tc>
      </w:tr>
      <w:tr>
        <w:tblPrEx>
          <w:shd w:val="clear" w:color="auto" w:fill="ced7e7"/>
        </w:tblPrEx>
        <w:trPr>
          <w:trHeight w:val="221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FIELD OF STUDY: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Design</w:t>
            </w:r>
          </w:p>
        </w:tc>
      </w:tr>
      <w:tr>
        <w:tblPrEx>
          <w:shd w:val="clear" w:color="auto" w:fill="ced7e7"/>
        </w:tblPrEx>
        <w:trPr>
          <w:trHeight w:val="481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ERASMUS COORDINATOR OF THE FACULTY: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Sara Olszewska</w:t>
            </w:r>
          </w:p>
        </w:tc>
      </w:tr>
      <w:tr>
        <w:tblPrEx>
          <w:shd w:val="clear" w:color="auto" w:fill="ced7e7"/>
        </w:tblPrEx>
        <w:trPr>
          <w:trHeight w:val="221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E-MAIL ADDRESS OF THE COORDINATOR: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sara.olszewska</w:t>
            </w:r>
            <w:r>
              <w:rPr>
                <w:shd w:val="nil" w:color="auto" w:fill="auto"/>
                <w:rtl w:val="0"/>
                <w:lang w:val="en-US"/>
              </w:rPr>
              <w:t>@tu.koszalin.pl</w:t>
            </w:r>
          </w:p>
        </w:tc>
      </w:tr>
      <w:tr>
        <w:tblPrEx>
          <w:shd w:val="clear" w:color="auto" w:fill="ced7e7"/>
        </w:tblPrEx>
        <w:trPr>
          <w:trHeight w:val="221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COURSE TITLE: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Product visualization</w:t>
            </w:r>
          </w:p>
        </w:tc>
      </w:tr>
      <w:tr>
        <w:tblPrEx>
          <w:shd w:val="clear" w:color="auto" w:fill="ced7e7"/>
        </w:tblPrEx>
        <w:trPr>
          <w:trHeight w:val="221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LECTURER</w:t>
            </w:r>
            <w:r>
              <w:rPr>
                <w:shd w:val="nil" w:color="auto" w:fill="auto"/>
                <w:rtl w:val="0"/>
                <w:lang w:val="en-US"/>
              </w:rPr>
              <w:t>’</w:t>
            </w:r>
            <w:r>
              <w:rPr>
                <w:shd w:val="nil" w:color="auto" w:fill="auto"/>
                <w:rtl w:val="0"/>
                <w:lang w:val="en-US"/>
              </w:rPr>
              <w:t>S NAME: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ced7e7"/>
        </w:tblPrEx>
        <w:trPr>
          <w:trHeight w:val="221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E-MAIL ADDRESS OF THE LECTURER: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ced7e7"/>
        </w:tblPrEx>
        <w:trPr>
          <w:trHeight w:val="221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ECTS POINTS FOR THE COURSE: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rtl w:val="0"/>
              </w:rPr>
              <w:t xml:space="preserve">4 </w:t>
            </w:r>
            <w:r>
              <w:rPr>
                <w:shd w:val="nil" w:color="auto" w:fill="auto"/>
                <w:rtl w:val="0"/>
                <w:lang w:val="en-US"/>
              </w:rPr>
              <w:t xml:space="preserve">+ </w:t>
            </w:r>
            <w:r>
              <w:rPr>
                <w:shd w:val="nil" w:color="auto" w:fill="auto"/>
                <w:rtl w:val="0"/>
                <w:lang w:val="en-US"/>
              </w:rPr>
              <w:t>4</w:t>
            </w:r>
          </w:p>
        </w:tc>
      </w:tr>
      <w:tr>
        <w:tblPrEx>
          <w:shd w:val="clear" w:color="auto" w:fill="ced7e7"/>
        </w:tblPrEx>
        <w:trPr>
          <w:trHeight w:val="221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COURSE CODE (USOS):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</w:rPr>
              <w:t>1211&gt;2100-WP-w.5 + 1211&gt;2101-WP</w:t>
            </w:r>
            <w:r>
              <w:rPr>
                <w:shd w:val="nil" w:color="auto" w:fill="auto"/>
                <w:rtl w:val="0"/>
              </w:rPr>
              <w:t>ć</w:t>
            </w:r>
            <w:r>
              <w:rPr>
                <w:shd w:val="nil" w:color="auto" w:fill="auto"/>
                <w:rtl w:val="0"/>
              </w:rPr>
              <w:t>w</w:t>
            </w:r>
          </w:p>
        </w:tc>
      </w:tr>
      <w:tr>
        <w:tblPrEx>
          <w:shd w:val="clear" w:color="auto" w:fill="ced7e7"/>
        </w:tblPrEx>
        <w:trPr>
          <w:trHeight w:val="221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ACADEMIC YEAR: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b w:val="1"/>
                <w:bCs w:val="1"/>
                <w:shd w:val="nil" w:color="auto" w:fill="auto"/>
                <w:rtl w:val="0"/>
                <w:lang w:val="en-US"/>
              </w:rPr>
              <w:t>202</w:t>
            </w:r>
            <w:r>
              <w:rPr>
                <w:b w:val="1"/>
                <w:bCs w:val="1"/>
                <w:shd w:val="nil" w:color="auto" w:fill="auto"/>
                <w:rtl w:val="0"/>
                <w:lang w:val="en-US"/>
              </w:rPr>
              <w:t>6</w:t>
            </w:r>
            <w:r>
              <w:rPr>
                <w:b w:val="1"/>
                <w:bCs w:val="1"/>
                <w:shd w:val="nil" w:color="auto" w:fill="auto"/>
                <w:rtl w:val="0"/>
                <w:lang w:val="en-US"/>
              </w:rPr>
              <w:t>/202</w:t>
            </w:r>
            <w:r>
              <w:rPr>
                <w:b w:val="1"/>
                <w:bCs w:val="1"/>
                <w:shd w:val="nil" w:color="auto" w:fill="auto"/>
                <w:rtl w:val="0"/>
                <w:lang w:val="en-US"/>
              </w:rPr>
              <w:t>7</w:t>
            </w:r>
          </w:p>
        </w:tc>
      </w:tr>
      <w:tr>
        <w:tblPrEx>
          <w:shd w:val="clear" w:color="auto" w:fill="ced7e7"/>
        </w:tblPrEx>
        <w:trPr>
          <w:trHeight w:val="450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rPr>
                <w:shd w:val="nil" w:color="auto" w:fill="auto"/>
              </w:rPr>
            </w:pPr>
            <w:r>
              <w:rPr>
                <w:shd w:val="nil" w:color="auto" w:fill="auto"/>
                <w:rtl w:val="0"/>
                <w:lang w:val="en-US"/>
              </w:rPr>
              <w:t>SEMESTER:</w:t>
            </w:r>
          </w:p>
          <w:p>
            <w:pPr>
              <w:pStyle w:val="Normal.0"/>
              <w:bidi w:val="0"/>
              <w:spacing w:after="0" w:line="240" w:lineRule="auto"/>
              <w:ind w:left="0" w:right="0" w:firstLine="0"/>
              <w:jc w:val="left"/>
              <w:rPr>
                <w:rtl w:val="0"/>
              </w:rPr>
            </w:pPr>
            <w:r>
              <w:rPr>
                <w:sz w:val="18"/>
                <w:szCs w:val="18"/>
                <w:shd w:val="nil" w:color="auto" w:fill="auto"/>
                <w:rtl w:val="0"/>
                <w:lang w:val="en-US"/>
              </w:rPr>
              <w:t xml:space="preserve">(W </w:t>
            </w:r>
            <w:r>
              <w:rPr>
                <w:sz w:val="18"/>
                <w:szCs w:val="18"/>
                <w:shd w:val="nil" w:color="auto" w:fill="auto"/>
                <w:rtl w:val="0"/>
                <w:lang w:val="en-US"/>
              </w:rPr>
              <w:t xml:space="preserve">– </w:t>
            </w:r>
            <w:r>
              <w:rPr>
                <w:sz w:val="18"/>
                <w:szCs w:val="18"/>
                <w:shd w:val="nil" w:color="auto" w:fill="auto"/>
                <w:rtl w:val="0"/>
                <w:lang w:val="en-US"/>
              </w:rPr>
              <w:t xml:space="preserve">winter, S </w:t>
            </w:r>
            <w:r>
              <w:rPr>
                <w:sz w:val="18"/>
                <w:szCs w:val="18"/>
                <w:shd w:val="nil" w:color="auto" w:fill="auto"/>
                <w:rtl w:val="0"/>
                <w:lang w:val="en-US"/>
              </w:rPr>
              <w:t xml:space="preserve">– </w:t>
            </w:r>
            <w:r>
              <w:rPr>
                <w:sz w:val="18"/>
                <w:szCs w:val="18"/>
                <w:shd w:val="nil" w:color="auto" w:fill="auto"/>
                <w:rtl w:val="0"/>
                <w:lang w:val="en-US"/>
              </w:rPr>
              <w:t>summer)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W</w:t>
            </w:r>
          </w:p>
        </w:tc>
      </w:tr>
      <w:tr>
        <w:tblPrEx>
          <w:shd w:val="clear" w:color="auto" w:fill="ced7e7"/>
        </w:tblPrEx>
        <w:trPr>
          <w:trHeight w:val="221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HOURS IN SEMESTER: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30 + 30</w:t>
            </w:r>
          </w:p>
        </w:tc>
      </w:tr>
      <w:tr>
        <w:tblPrEx>
          <w:shd w:val="clear" w:color="auto" w:fill="ced7e7"/>
        </w:tblPrEx>
        <w:trPr>
          <w:trHeight w:val="450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rPr>
                <w:shd w:val="nil" w:color="auto" w:fill="auto"/>
              </w:rPr>
            </w:pPr>
            <w:r>
              <w:rPr>
                <w:shd w:val="nil" w:color="auto" w:fill="auto"/>
                <w:rtl w:val="0"/>
                <w:lang w:val="en-US"/>
              </w:rPr>
              <w:t>LEVEL OF THE COURSE:</w:t>
            </w:r>
          </w:p>
          <w:p>
            <w:pPr>
              <w:pStyle w:val="Normal.0"/>
              <w:bidi w:val="0"/>
              <w:spacing w:after="0" w:line="240" w:lineRule="auto"/>
              <w:ind w:left="0" w:right="0" w:firstLine="0"/>
              <w:jc w:val="left"/>
              <w:rPr>
                <w:rtl w:val="0"/>
              </w:rPr>
            </w:pPr>
            <w:r>
              <w:rPr>
                <w:sz w:val="18"/>
                <w:szCs w:val="18"/>
                <w:shd w:val="nil" w:color="auto" w:fill="auto"/>
                <w:rtl w:val="0"/>
                <w:lang w:val="en-US"/>
              </w:rPr>
              <w:t>(1</w:t>
            </w:r>
            <w:r>
              <w:rPr>
                <w:sz w:val="18"/>
                <w:szCs w:val="18"/>
                <w:shd w:val="nil" w:color="auto" w:fill="auto"/>
                <w:vertAlign w:val="superscript"/>
                <w:rtl w:val="0"/>
                <w:lang w:val="en-US"/>
              </w:rPr>
              <w:t>st</w:t>
            </w:r>
            <w:r>
              <w:rPr>
                <w:sz w:val="18"/>
                <w:szCs w:val="18"/>
                <w:shd w:val="nil" w:color="auto" w:fill="auto"/>
                <w:rtl w:val="0"/>
                <w:lang w:val="en-US"/>
              </w:rPr>
              <w:t xml:space="preserve"> cycle, 2</w:t>
            </w:r>
            <w:r>
              <w:rPr>
                <w:sz w:val="18"/>
                <w:szCs w:val="18"/>
                <w:shd w:val="nil" w:color="auto" w:fill="auto"/>
                <w:vertAlign w:val="superscript"/>
                <w:rtl w:val="0"/>
                <w:lang w:val="en-US"/>
              </w:rPr>
              <w:t>nd</w:t>
            </w:r>
            <w:r>
              <w:rPr>
                <w:sz w:val="18"/>
                <w:szCs w:val="18"/>
                <w:shd w:val="nil" w:color="auto" w:fill="auto"/>
                <w:rtl w:val="0"/>
                <w:lang w:val="en-US"/>
              </w:rPr>
              <w:t xml:space="preserve"> cycle, 3</w:t>
            </w:r>
            <w:r>
              <w:rPr>
                <w:sz w:val="18"/>
                <w:szCs w:val="18"/>
                <w:shd w:val="nil" w:color="auto" w:fill="auto"/>
                <w:vertAlign w:val="superscript"/>
                <w:rtl w:val="0"/>
                <w:lang w:val="en-US"/>
              </w:rPr>
              <w:t>rd</w:t>
            </w:r>
            <w:r>
              <w:rPr>
                <w:sz w:val="18"/>
                <w:szCs w:val="18"/>
                <w:shd w:val="nil" w:color="auto" w:fill="auto"/>
                <w:rtl w:val="0"/>
                <w:lang w:val="en-US"/>
              </w:rPr>
              <w:t xml:space="preserve"> cycle)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1st</w:t>
            </w:r>
          </w:p>
        </w:tc>
      </w:tr>
      <w:tr>
        <w:tblPrEx>
          <w:shd w:val="clear" w:color="auto" w:fill="ced7e7"/>
        </w:tblPrEx>
        <w:trPr>
          <w:trHeight w:val="670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rPr>
                <w:shd w:val="nil" w:color="auto" w:fill="auto"/>
              </w:rPr>
            </w:pPr>
            <w:r>
              <w:rPr>
                <w:shd w:val="nil" w:color="auto" w:fill="auto"/>
                <w:rtl w:val="0"/>
                <w:lang w:val="en-US"/>
              </w:rPr>
              <w:t>TEACHING METHOD:</w:t>
            </w:r>
          </w:p>
          <w:p>
            <w:pPr>
              <w:pStyle w:val="Normal.0"/>
              <w:bidi w:val="0"/>
              <w:spacing w:after="0" w:line="240" w:lineRule="auto"/>
              <w:ind w:left="0" w:right="0" w:firstLine="0"/>
              <w:jc w:val="left"/>
              <w:rPr>
                <w:rtl w:val="0"/>
              </w:rPr>
            </w:pPr>
            <w:r>
              <w:rPr>
                <w:sz w:val="18"/>
                <w:szCs w:val="18"/>
                <w:shd w:val="nil" w:color="auto" w:fill="auto"/>
                <w:rtl w:val="0"/>
                <w:lang w:val="en-US"/>
              </w:rPr>
              <w:t>(lecture, laboratory, group tutorials, seminar, other-what type?)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lecture + exercises</w:t>
            </w:r>
          </w:p>
        </w:tc>
      </w:tr>
      <w:tr>
        <w:tblPrEx>
          <w:shd w:val="clear" w:color="auto" w:fill="ced7e7"/>
        </w:tblPrEx>
        <w:trPr>
          <w:trHeight w:val="1521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LANGUAGE OF INSTRUCTION: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rPr>
                <w:b w:val="1"/>
                <w:bCs w:val="1"/>
                <w:shd w:val="nil" w:color="auto" w:fill="auto"/>
              </w:rPr>
            </w:pPr>
            <w:r>
              <w:rPr>
                <w:b w:val="1"/>
                <w:bCs w:val="1"/>
                <w:shd w:val="nil" w:color="auto" w:fill="auto"/>
                <w:rtl w:val="0"/>
                <w:lang w:val="en-US"/>
              </w:rPr>
              <w:t xml:space="preserve">• </w:t>
            </w:r>
            <w:r>
              <w:rPr>
                <w:b w:val="1"/>
                <w:bCs w:val="1"/>
                <w:shd w:val="nil" w:color="auto" w:fill="auto"/>
                <w:rtl w:val="0"/>
                <w:lang w:val="en-US"/>
              </w:rPr>
              <w:t>English fulltime scheme for classes with 5 and more International Erasmus+ students enrolled/accepted;</w:t>
            </w:r>
          </w:p>
          <w:p>
            <w:pPr>
              <w:pStyle w:val="Normal.0"/>
              <w:bidi w:val="0"/>
              <w:spacing w:after="0" w:line="240" w:lineRule="auto"/>
              <w:ind w:left="0" w:right="0" w:firstLine="0"/>
              <w:jc w:val="left"/>
              <w:rPr>
                <w:rtl w:val="0"/>
              </w:rPr>
            </w:pPr>
            <w:r>
              <w:rPr>
                <w:b w:val="1"/>
                <w:bCs w:val="1"/>
                <w:shd w:val="nil" w:color="auto" w:fill="auto"/>
                <w:rtl w:val="0"/>
                <w:lang w:val="en-US"/>
              </w:rPr>
              <w:t xml:space="preserve">• </w:t>
            </w:r>
            <w:r>
              <w:rPr>
                <w:b w:val="1"/>
                <w:bCs w:val="1"/>
                <w:shd w:val="nil" w:color="auto" w:fill="auto"/>
                <w:rtl w:val="0"/>
                <w:lang w:val="en-US"/>
              </w:rPr>
              <w:t>English 50% individually with the teacher + Polish 50% with Polish students or individual project work- scheme for classes with less than 5 International Erasmus+ students enrolled/ accepted;</w:t>
            </w:r>
          </w:p>
        </w:tc>
      </w:tr>
      <w:tr>
        <w:tblPrEx>
          <w:shd w:val="clear" w:color="auto" w:fill="ced7e7"/>
        </w:tblPrEx>
        <w:trPr>
          <w:trHeight w:val="930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rPr>
                <w:shd w:val="nil" w:color="auto" w:fill="auto"/>
              </w:rPr>
            </w:pPr>
            <w:r>
              <w:rPr>
                <w:shd w:val="nil" w:color="auto" w:fill="auto"/>
                <w:rtl w:val="0"/>
                <w:lang w:val="en-US"/>
              </w:rPr>
              <w:t>ASSESSMENT METHOD:</w:t>
            </w:r>
          </w:p>
          <w:p>
            <w:pPr>
              <w:pStyle w:val="Normal.0"/>
              <w:bidi w:val="0"/>
              <w:spacing w:after="0" w:line="240" w:lineRule="auto"/>
              <w:ind w:left="0" w:right="0" w:firstLine="0"/>
              <w:jc w:val="left"/>
              <w:rPr>
                <w:rtl w:val="0"/>
              </w:rPr>
            </w:pPr>
            <w:r>
              <w:rPr>
                <w:sz w:val="22"/>
                <w:szCs w:val="22"/>
                <w:shd w:val="nil" w:color="auto" w:fill="auto"/>
                <w:rtl w:val="0"/>
                <w:lang w:val="en-US"/>
              </w:rPr>
              <w:t>(</w:t>
            </w:r>
            <w:r>
              <w:rPr>
                <w:sz w:val="18"/>
                <w:szCs w:val="18"/>
                <w:shd w:val="nil" w:color="auto" w:fill="auto"/>
                <w:rtl w:val="0"/>
                <w:lang w:val="en-US"/>
              </w:rPr>
              <w:t xml:space="preserve">written exam, oral exam, class test, written reports, project work, presentation, continuous assessment, other </w:t>
            </w:r>
            <w:r>
              <w:rPr>
                <w:sz w:val="18"/>
                <w:szCs w:val="18"/>
                <w:shd w:val="nil" w:color="auto" w:fill="auto"/>
                <w:rtl w:val="0"/>
                <w:lang w:val="en-US"/>
              </w:rPr>
              <w:t xml:space="preserve">– </w:t>
            </w:r>
            <w:r>
              <w:rPr>
                <w:sz w:val="18"/>
                <w:szCs w:val="18"/>
                <w:shd w:val="nil" w:color="auto" w:fill="auto"/>
                <w:rtl w:val="0"/>
                <w:lang w:val="en-US"/>
              </w:rPr>
              <w:t>what type?)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project work, presentation, continuous assessment</w:t>
            </w:r>
          </w:p>
        </w:tc>
      </w:tr>
      <w:tr>
        <w:tblPrEx>
          <w:shd w:val="clear" w:color="auto" w:fill="ced7e7"/>
        </w:tblPrEx>
        <w:trPr>
          <w:trHeight w:val="1521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COURSE CONTENT: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Presenting a product design project through photography; finding the way to present its design and its purpose by the art of photography and interesting framing; designing marketing elements for a product: a logo / a poster (marketing) / a leaflet / a business card, a gadget etc</w:t>
            </w:r>
          </w:p>
        </w:tc>
      </w:tr>
      <w:tr>
        <w:tblPrEx>
          <w:shd w:val="clear" w:color="auto" w:fill="ced7e7"/>
        </w:tblPrEx>
        <w:trPr>
          <w:trHeight w:val="481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ADDITIONAL INFORMATION: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3</w:t>
            </w:r>
            <w:r>
              <w:rPr>
                <w:shd w:val="nil" w:color="auto" w:fill="auto"/>
                <w:vertAlign w:val="superscript"/>
                <w:rtl w:val="0"/>
                <w:lang w:val="en-US"/>
              </w:rPr>
              <w:t>rd</w:t>
            </w:r>
            <w:r>
              <w:rPr>
                <w:shd w:val="nil" w:color="auto" w:fill="auto"/>
                <w:rtl w:val="0"/>
                <w:lang w:val="en-US"/>
              </w:rPr>
              <w:t xml:space="preserve"> grade course (5</w:t>
            </w:r>
            <w:r>
              <w:rPr>
                <w:shd w:val="nil" w:color="auto" w:fill="auto"/>
                <w:vertAlign w:val="superscript"/>
                <w:rtl w:val="0"/>
                <w:lang w:val="en-US"/>
              </w:rPr>
              <w:t>th</w:t>
            </w:r>
            <w:r>
              <w:rPr>
                <w:shd w:val="nil" w:color="auto" w:fill="auto"/>
                <w:rtl w:val="0"/>
                <w:lang w:val="en-US"/>
              </w:rPr>
              <w:t xml:space="preserve"> semester)</w:t>
            </w:r>
            <w:r>
              <w:rPr>
                <w:shd w:val="nil" w:color="auto" w:fill="auto"/>
              </w:rPr>
            </w:r>
          </w:p>
        </w:tc>
      </w:tr>
    </w:tbl>
    <w:p>
      <w:pPr>
        <w:pStyle w:val="Treść"/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</w:pPr>
      <w:r/>
    </w:p>
    <w:sectPr>
      <w:headerReference w:type="default" r:id="rId4"/>
      <w:footerReference w:type="default" r:id="rId5"/>
      <w:pgSz w:w="11900" w:h="16840" w:orient="portrait"/>
      <w:pgMar w:top="1417" w:right="1417" w:bottom="1417" w:left="1417" w:header="708" w:footer="708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Calibri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Nagłówek i stopka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Nagłówek i stopka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08"/>
  <w:autoHyphenation w:val="0"/>
  <w:evenAndOddHeaders w:val="0"/>
  <w:bookFoldPrinting w:val="0"/>
  <w:noLineBreaksAfter w:lang="polski" w:val="‘“(〔[{〈《「『【⦅〘〖«〝︵︷︹︻︽︿﹁﹃﹇﹙﹛﹝｢"/>
  <w:noLineBreaksBefore w:lang="polski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Nagłówek i stopka">
    <w:name w:val="Nagłówek i stopka"/>
    <w:next w:val="Nagłówek i stopka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Treść">
    <w:name w:val="Treść"/>
    <w:next w:val="Treść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Normal.0">
    <w:name w:val="Normal"/>
    <w:next w:val="Normal.0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200" w:line="276" w:lineRule="auto"/>
      <w:ind w:left="0" w:right="0" w:firstLine="0"/>
      <w:jc w:val="left"/>
      <w:outlineLvl w:val="9"/>
    </w:pPr>
    <w:rPr>
      <w:rFonts w:ascii="Calibri" w:cs="Arial Unicode MS" w:hAnsi="Calibri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:lang w:val="de-DE"/>
      <w14:textFill>
        <w14:solidFill>
          <w14:srgbClr w14:val="00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Motyw pakietu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Motyw pakietu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0000" dir="54000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3000" dir="540000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0000" dir="540000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